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56" w:rsidRP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b w:val="0"/>
          <w:sz w:val="28"/>
          <w:szCs w:val="28"/>
        </w:rPr>
      </w:pPr>
      <w:r w:rsidRPr="00FF64D9">
        <w:rPr>
          <w:rStyle w:val="a4"/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FF64D9" w:rsidRP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b w:val="0"/>
          <w:sz w:val="28"/>
          <w:szCs w:val="28"/>
        </w:rPr>
      </w:pPr>
      <w:r w:rsidRPr="00FF64D9">
        <w:rPr>
          <w:rStyle w:val="a4"/>
          <w:b w:val="0"/>
          <w:sz w:val="28"/>
          <w:szCs w:val="28"/>
        </w:rPr>
        <w:t>Детский сад №5</w:t>
      </w: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color w:val="000000"/>
          <w:sz w:val="36"/>
          <w:szCs w:val="36"/>
        </w:rPr>
      </w:pPr>
      <w:r w:rsidRPr="00FF64D9">
        <w:rPr>
          <w:color w:val="000000"/>
          <w:sz w:val="36"/>
          <w:szCs w:val="36"/>
        </w:rPr>
        <w:t>«Развитие мелкой моторики и координации пальцев рук у детей старшего дошкольного возраста»</w:t>
      </w: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color w:val="000000"/>
          <w:sz w:val="36"/>
          <w:szCs w:val="36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color w:val="000000"/>
          <w:sz w:val="36"/>
          <w:szCs w:val="36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color w:val="000000"/>
          <w:sz w:val="36"/>
          <w:szCs w:val="36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color w:val="000000"/>
          <w:sz w:val="36"/>
          <w:szCs w:val="36"/>
        </w:rPr>
      </w:pPr>
    </w:p>
    <w:p w:rsidR="00B21549" w:rsidRDefault="00B21549" w:rsidP="00B21549">
      <w:pPr>
        <w:pStyle w:val="textbody"/>
        <w:spacing w:before="150" w:beforeAutospacing="0" w:after="225" w:afterAutospacing="0"/>
        <w:jc w:val="right"/>
        <w:rPr>
          <w:color w:val="000000"/>
          <w:sz w:val="36"/>
          <w:szCs w:val="36"/>
        </w:rPr>
      </w:pPr>
    </w:p>
    <w:p w:rsidR="00B21549" w:rsidRDefault="00B21549" w:rsidP="00B21549">
      <w:pPr>
        <w:pStyle w:val="textbody"/>
        <w:spacing w:before="150" w:beforeAutospacing="0" w:after="225" w:afterAutospacing="0"/>
        <w:jc w:val="right"/>
        <w:rPr>
          <w:color w:val="000000"/>
          <w:sz w:val="36"/>
          <w:szCs w:val="36"/>
        </w:rPr>
      </w:pPr>
    </w:p>
    <w:p w:rsidR="00B21549" w:rsidRDefault="00B21549" w:rsidP="00B21549">
      <w:pPr>
        <w:pStyle w:val="textbody"/>
        <w:spacing w:before="150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FF64D9" w:rsidRPr="00FF64D9">
        <w:rPr>
          <w:color w:val="000000"/>
          <w:sz w:val="28"/>
          <w:szCs w:val="28"/>
        </w:rPr>
        <w:t xml:space="preserve">Воспитатель: </w:t>
      </w:r>
    </w:p>
    <w:p w:rsidR="00FF64D9" w:rsidRPr="00FF64D9" w:rsidRDefault="00FF64D9" w:rsidP="00B21549">
      <w:pPr>
        <w:pStyle w:val="textbody"/>
        <w:spacing w:before="150" w:beforeAutospacing="0" w:after="225" w:afterAutospacing="0"/>
        <w:jc w:val="right"/>
        <w:rPr>
          <w:rStyle w:val="a4"/>
          <w:sz w:val="28"/>
          <w:szCs w:val="28"/>
        </w:rPr>
      </w:pPr>
      <w:proofErr w:type="spellStart"/>
      <w:r w:rsidRPr="00FF64D9">
        <w:rPr>
          <w:color w:val="000000"/>
          <w:sz w:val="28"/>
          <w:szCs w:val="28"/>
        </w:rPr>
        <w:t>Кирейчикова</w:t>
      </w:r>
      <w:proofErr w:type="spellEnd"/>
      <w:r w:rsidRPr="00FF64D9">
        <w:rPr>
          <w:color w:val="000000"/>
          <w:sz w:val="28"/>
          <w:szCs w:val="28"/>
        </w:rPr>
        <w:t xml:space="preserve"> А.Н.</w:t>
      </w: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FF64D9" w:rsidRPr="00962C56" w:rsidRDefault="00FF64D9" w:rsidP="00C96E08">
      <w:pPr>
        <w:pStyle w:val="textbody"/>
        <w:spacing w:before="150" w:beforeAutospacing="0" w:after="225" w:afterAutospacing="0"/>
        <w:jc w:val="center"/>
        <w:rPr>
          <w:rStyle w:val="a4"/>
          <w:sz w:val="28"/>
          <w:szCs w:val="28"/>
        </w:rPr>
      </w:pPr>
    </w:p>
    <w:p w:rsidR="00962C56" w:rsidRDefault="00962C56" w:rsidP="00C96E08">
      <w:pPr>
        <w:pStyle w:val="textbody"/>
        <w:spacing w:before="150" w:beforeAutospacing="0" w:after="225" w:afterAutospacing="0"/>
        <w:jc w:val="center"/>
        <w:rPr>
          <w:rStyle w:val="a4"/>
          <w:color w:val="3366FF"/>
          <w:sz w:val="36"/>
          <w:szCs w:val="36"/>
        </w:rPr>
      </w:pPr>
    </w:p>
    <w:p w:rsidR="00FF64D9" w:rsidRDefault="00FF64D9" w:rsidP="00B21549">
      <w:pPr>
        <w:pStyle w:val="textbody"/>
        <w:spacing w:before="150" w:beforeAutospacing="0" w:after="225" w:afterAutospacing="0"/>
        <w:jc w:val="center"/>
        <w:rPr>
          <w:rStyle w:val="a4"/>
          <w:b w:val="0"/>
          <w:sz w:val="28"/>
          <w:szCs w:val="28"/>
        </w:rPr>
      </w:pPr>
      <w:r w:rsidRPr="00FF64D9">
        <w:rPr>
          <w:rStyle w:val="a4"/>
          <w:b w:val="0"/>
          <w:sz w:val="28"/>
          <w:szCs w:val="28"/>
        </w:rPr>
        <w:t>Белово</w:t>
      </w:r>
    </w:p>
    <w:p w:rsidR="00962C56" w:rsidRPr="00FF64D9" w:rsidRDefault="00FF64D9" w:rsidP="00B21549">
      <w:pPr>
        <w:pStyle w:val="textbody"/>
        <w:spacing w:before="150" w:beforeAutospacing="0" w:after="225" w:afterAutospacing="0"/>
        <w:jc w:val="center"/>
        <w:rPr>
          <w:rStyle w:val="a4"/>
          <w:b w:val="0"/>
          <w:sz w:val="28"/>
          <w:szCs w:val="28"/>
        </w:rPr>
      </w:pPr>
      <w:r w:rsidRPr="00FF64D9">
        <w:rPr>
          <w:rStyle w:val="a4"/>
          <w:b w:val="0"/>
          <w:sz w:val="28"/>
          <w:szCs w:val="28"/>
        </w:rPr>
        <w:t>2020</w:t>
      </w:r>
    </w:p>
    <w:p w:rsidR="00C96E08" w:rsidRPr="00C96E08" w:rsidRDefault="00FF64D9" w:rsidP="00C96E08">
      <w:pPr>
        <w:pStyle w:val="textbody"/>
        <w:spacing w:before="150" w:beforeAutospacing="0" w:after="225" w:afterAutospacing="0"/>
        <w:jc w:val="center"/>
        <w:rPr>
          <w:color w:val="000000"/>
          <w:sz w:val="18"/>
          <w:szCs w:val="18"/>
        </w:rPr>
      </w:pPr>
      <w:r w:rsidRPr="00C96E08">
        <w:rPr>
          <w:rStyle w:val="a4"/>
          <w:color w:val="3366FF"/>
          <w:sz w:val="36"/>
          <w:szCs w:val="36"/>
        </w:rPr>
        <w:lastRenderedPageBreak/>
        <w:t xml:space="preserve"> </w:t>
      </w:r>
      <w:r w:rsidR="00C96E08" w:rsidRPr="00C96E08">
        <w:rPr>
          <w:rStyle w:val="a4"/>
          <w:color w:val="3366FF"/>
          <w:sz w:val="36"/>
          <w:szCs w:val="36"/>
        </w:rPr>
        <w:t>«Развитие мелкой моторики детей дошкольного возраста»</w:t>
      </w:r>
    </w:p>
    <w:p w:rsidR="00C96E08" w:rsidRPr="00C96E08" w:rsidRDefault="00C96E08" w:rsidP="00C96E08">
      <w:pPr>
        <w:pStyle w:val="textbody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C96E08">
        <w:rPr>
          <w:color w:val="000000"/>
          <w:sz w:val="28"/>
          <w:szCs w:val="28"/>
        </w:rPr>
        <w:t>Как часто мы слышим выражение «мелкая моторика». Что же такое мелкая моторика? Физиологи под этим выражением подразумевают движение мелких мышц кистей рук. При этом важно помнить о координации «рука-глаз», т. к. развитие мелких движений рук происходит под контролем зрения. Почему же так важно развивать мелкую моторику рук ребенка? Дело в том, что в головном мозге человека центры, которые отвечают за речь и движения па</w:t>
      </w:r>
      <w:r>
        <w:rPr>
          <w:color w:val="000000"/>
          <w:sz w:val="28"/>
          <w:szCs w:val="28"/>
        </w:rPr>
        <w:t xml:space="preserve">льцев расположены очень близко. </w:t>
      </w:r>
      <w:r w:rsidRPr="00C96E08">
        <w:rPr>
          <w:color w:val="000000"/>
          <w:sz w:val="28"/>
          <w:szCs w:val="28"/>
        </w:rPr>
        <w:t>Стимулируя мелкую моторику, мы активируем зоны, отвечающие за речь. И, кроме того, в дальнейшем эти навыки ребенку потребуются для использования движений, чтобы рисовать, писать, одеваться и т. д.</w:t>
      </w:r>
    </w:p>
    <w:p w:rsidR="00C96E08" w:rsidRDefault="00C96E08" w:rsidP="00C96E08">
      <w:pPr>
        <w:pStyle w:val="textbody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C96E08">
        <w:rPr>
          <w:color w:val="000000"/>
          <w:sz w:val="28"/>
          <w:szCs w:val="28"/>
        </w:rPr>
        <w:t>Начинать работу по развитию мелкой мускулатуры рук нужно с самого раннего возраста. Уже грудному младенцу можно массировать пальчики </w:t>
      </w:r>
      <w:r w:rsidRPr="00C96E08">
        <w:rPr>
          <w:rStyle w:val="a5"/>
          <w:color w:val="000000"/>
          <w:sz w:val="28"/>
          <w:szCs w:val="28"/>
        </w:rPr>
        <w:t>(пальчиковая гимнастика)</w:t>
      </w:r>
      <w:r w:rsidRPr="00C96E08">
        <w:rPr>
          <w:color w:val="000000"/>
          <w:sz w:val="28"/>
          <w:szCs w:val="28"/>
        </w:rPr>
        <w:t>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  <w:r>
        <w:rPr>
          <w:color w:val="000000"/>
          <w:sz w:val="28"/>
          <w:szCs w:val="28"/>
        </w:rPr>
        <w:t xml:space="preserve">  </w:t>
      </w:r>
    </w:p>
    <w:p w:rsidR="00C96E08" w:rsidRPr="00C96E08" w:rsidRDefault="00C96E08" w:rsidP="00C96E08">
      <w:pPr>
        <w:pStyle w:val="textbody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C96E08">
        <w:rPr>
          <w:color w:val="000000"/>
          <w:sz w:val="28"/>
          <w:szCs w:val="28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</w:p>
    <w:p w:rsidR="00C96E08" w:rsidRPr="00C96E08" w:rsidRDefault="00C96E08" w:rsidP="00C96E08">
      <w:pPr>
        <w:pStyle w:val="textbody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C96E08">
        <w:rPr>
          <w:color w:val="000000"/>
          <w:sz w:val="28"/>
          <w:szCs w:val="28"/>
        </w:rPr>
        <w:t>Мелкая моторика - одна из сторон двигательной сферы, которая непосредственно связана с овладением предметных действий, развитием продуктивных видов деятельности, письмом, речью ребенка </w:t>
      </w:r>
      <w:r w:rsidRPr="00C96E08">
        <w:rPr>
          <w:rStyle w:val="a5"/>
          <w:color w:val="000000"/>
          <w:sz w:val="28"/>
          <w:szCs w:val="28"/>
        </w:rPr>
        <w:t xml:space="preserve">(М. М. Кольцова, Н. Н. Новикова, Н. А. Бернштейн, В. Н. Бехтерев, М. В. Антропова, Н. А. </w:t>
      </w:r>
      <w:proofErr w:type="spellStart"/>
      <w:r w:rsidRPr="00C96E08">
        <w:rPr>
          <w:rStyle w:val="a5"/>
          <w:color w:val="000000"/>
          <w:sz w:val="28"/>
          <w:szCs w:val="28"/>
        </w:rPr>
        <w:t>Рокотова</w:t>
      </w:r>
      <w:proofErr w:type="spellEnd"/>
      <w:r w:rsidRPr="00C96E08">
        <w:rPr>
          <w:rStyle w:val="a5"/>
          <w:color w:val="000000"/>
          <w:sz w:val="28"/>
          <w:szCs w:val="28"/>
        </w:rPr>
        <w:t>, Е. К. Бережная)</w:t>
      </w:r>
      <w:r w:rsidRPr="00C96E08">
        <w:rPr>
          <w:color w:val="000000"/>
          <w:sz w:val="28"/>
          <w:szCs w:val="28"/>
        </w:rPr>
        <w:t>. Формирование же двигательных функций, в том числе и тонких движений рук, происходит в процессе взаимодействия ребенка с окружающим его предметным миром. Когда мы выполняем точные действия, запястья, совершая необходимые движения в разных плоскостях, регулируют положение наших рук. Маленькому ребенку трудно поворачивать и вращать запястье, поэтому он заменяет эти движения движениями всей руки от плеча. Чтобы мелкие 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:rsidR="00C96E08" w:rsidRDefault="00C96E08" w:rsidP="00C96E08">
      <w:pPr>
        <w:pStyle w:val="textbody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C96E08">
        <w:rPr>
          <w:color w:val="000000"/>
          <w:sz w:val="28"/>
          <w:szCs w:val="28"/>
        </w:rPr>
        <w:t>Какие же упражнения помогут ребенку усовершенствовать свои навыки?</w:t>
      </w:r>
    </w:p>
    <w:p w:rsidR="00B21549" w:rsidRDefault="00B21549" w:rsidP="00C96E08">
      <w:pPr>
        <w:pStyle w:val="textbody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</w:p>
    <w:p w:rsidR="00C96E08" w:rsidRPr="00C96E08" w:rsidRDefault="00C96E08" w:rsidP="00C96E08">
      <w:pPr>
        <w:spacing w:before="150" w:after="225" w:line="240" w:lineRule="auto"/>
        <w:ind w:firstLine="851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C96E08">
        <w:rPr>
          <w:rFonts w:ascii="Helvetica" w:eastAsia="Times New Roman" w:hAnsi="Helvetica" w:cs="Helvetica"/>
          <w:b/>
          <w:bCs/>
          <w:color w:val="339966"/>
          <w:sz w:val="24"/>
          <w:szCs w:val="24"/>
          <w:lang w:eastAsia="ru-RU"/>
        </w:rPr>
        <w:t>1. Пальчиковая гимнастика.</w:t>
      </w:r>
    </w:p>
    <w:p w:rsidR="00C96E08" w:rsidRPr="00C96E08" w:rsidRDefault="00C96E08" w:rsidP="00C96E08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«Пальчиковые игры» - это инсценировка каких-либо рифмованных историй, сказок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помощи пальцев. </w:t>
      </w:r>
    </w:p>
    <w:p w:rsidR="00C96E08" w:rsidRPr="00C96E08" w:rsidRDefault="00C96E08" w:rsidP="00C96E08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использовать упражнения, в которых тренируется каждый палец отдельно </w:t>
      </w:r>
      <w:r w:rsidRPr="00C96E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(ведь в коре головного мозга имеется отдельная область проекции для каждого пальца)</w:t>
      </w: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необходимы движения и для напряжения, и для расслабления, и растяжки. Движения пальцами нужно выполнять с оптимальной нагрузкой и амплитудой. </w:t>
      </w:r>
      <w:proofErr w:type="gramStart"/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Вялая, небре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жная тренировка не дает эффекта, </w:t>
      </w:r>
      <w:r w:rsidR="0017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участия обеих рук, что дает возможность детям ориентироваться в понятиях «вправо», «влево», «вверх», «вниз» и др. Дети старше 5 лет могут оформить игры разнообразным реквизитом - домиками, кубиками, мелкими предметами и т. д.</w:t>
      </w:r>
      <w:proofErr w:type="gramEnd"/>
    </w:p>
    <w:p w:rsidR="00C96E08" w:rsidRPr="00C96E08" w:rsidRDefault="00C96E08" w:rsidP="00C96E08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помнить, что пальчиковый тренинг применяется как средство, повышающее тонус коры головного мозга, и соблюдать осторожность при работе с детьми с повышенной судорожной готовностью. </w:t>
      </w:r>
      <w:proofErr w:type="gramStart"/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 тренинг включает упражнения: статические </w:t>
      </w:r>
      <w:r w:rsidRPr="00C96E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(удержание приданной пальцам определенной позы)</w:t>
      </w: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динамические </w:t>
      </w:r>
      <w:r w:rsidRPr="00C96E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(развитие подвижности пальцев, переключения с одной позиции на другую)</w:t>
      </w: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расслабляющие </w:t>
      </w:r>
      <w:r w:rsidRPr="00C96E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(нормализующие мышечный тонус)</w:t>
      </w: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 Однако, зачастую непродуманное искусственное использование этих упражнений не вызывает у детей интереса к ним и не дает достаточного корригирующего эффекта.</w:t>
      </w:r>
      <w:proofErr w:type="gramEnd"/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Эффективность занятий, интерес детей к ним можно повысить, если упражнения пальцевой гимнастики проводить во время чтения детям стишков, сказок,</w:t>
      </w:r>
      <w:r w:rsidR="0017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рассказов, работы с ними над </w:t>
      </w:r>
      <w:proofErr w:type="spellStart"/>
      <w:r w:rsidR="0017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тешками</w:t>
      </w:r>
      <w:proofErr w:type="spellEnd"/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прибаутками, любым речевым материалом. Слушая его, дети одновременно вместе </w:t>
      </w:r>
      <w:proofErr w:type="gramStart"/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“инсценируют” содержание прослушиваемого материала с помощью пальцевых движений и изображений персонажей, их действий и др. Разучиваемые на таких занятиях пальцевые движения дети включают в дальнейшем в самостоятельные игры-инсценировки, совершенствуя двигательные навыки пальцев рук. Для разностороннего, гармоничного развития двигательных функций кисти руки необходима тренировка трех типов составляющих: сжатия, растяжения, расслабления - следуя медицинской терминологии - сочетание попеременного сокращения и расслабления флексоров - мышц-сгибателей и экстензоров - мышц-разгибателей.</w:t>
      </w:r>
    </w:p>
    <w:p w:rsidR="00C96E08" w:rsidRPr="00C96E08" w:rsidRDefault="00C96E08" w:rsidP="00C96E08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максимального эффекта пальчиковые упражнения должны быть построены таким образом, чтобы сочетались сжатие, растяжение, расслабление кисти руки, а также использовались изолированные движения каждого из пальцев.</w:t>
      </w:r>
    </w:p>
    <w:p w:rsidR="00C96E08" w:rsidRDefault="00C96E08" w:rsidP="00C96E08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пальчикового тренинга зависит от возраста детей </w:t>
      </w:r>
      <w:r w:rsidRPr="00C96E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(младший возраст до трех-четырех лет)</w:t>
      </w:r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рекомендуемое время - от 3 до 5 минут, в среднем и старшем дошкольном возрасте - 10-15 минут в день).</w:t>
      </w:r>
      <w:proofErr w:type="gramEnd"/>
      <w:r w:rsidRPr="00C9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упражнений, в которых использовалась поверхность стола, выполняются сидя за столом. Таким образом, пальчиковые упражнения, при умелом их включении в контекст различных занятий и домашних дел, могут способствовать развитию у детей элементов их двигательного поведения, обусловленного игровой, бытовой или учебной ситуацией</w:t>
      </w:r>
      <w:r w:rsidR="0017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66BC" w:rsidRPr="001766BC" w:rsidRDefault="001766BC" w:rsidP="001766BC">
      <w:pPr>
        <w:spacing w:before="150" w:after="225" w:line="240" w:lineRule="auto"/>
        <w:ind w:firstLine="851"/>
        <w:jc w:val="both"/>
        <w:rPr>
          <w:rStyle w:val="a4"/>
          <w:rFonts w:ascii="Times New Roman" w:hAnsi="Times New Roman" w:cs="Times New Roman"/>
          <w:color w:val="339966"/>
          <w:sz w:val="28"/>
          <w:szCs w:val="28"/>
          <w:shd w:val="clear" w:color="auto" w:fill="FFFFFF"/>
        </w:rPr>
      </w:pPr>
      <w:r w:rsidRPr="001766BC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766BC">
        <w:rPr>
          <w:rStyle w:val="a4"/>
          <w:rFonts w:ascii="Times New Roman" w:hAnsi="Times New Roman" w:cs="Times New Roman"/>
          <w:color w:val="339966"/>
          <w:sz w:val="28"/>
          <w:szCs w:val="28"/>
          <w:shd w:val="clear" w:color="auto" w:fill="FFFFFF"/>
        </w:rPr>
        <w:t>2. Игры с крупой, бусинками, пуговицами, мелкими камешками.</w:t>
      </w:r>
    </w:p>
    <w:p w:rsidR="001766BC" w:rsidRPr="001766BC" w:rsidRDefault="001766BC" w:rsidP="001766BC">
      <w:pPr>
        <w:spacing w:before="150" w:after="225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6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игры оказывают прекрасн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тонизирующее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оздоравливающе</w:t>
      </w:r>
      <w:r w:rsidRPr="00176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 w:rsidRPr="00176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действие. Детям предлагается сортировать, угадывать с закрытыми глазами, катать между большим и указательным пальцем, придавливать поочередно всеми пальцами обеих рук к столу, стараясь при этом делать вращательные движения. Можно научить ребенка перекатывать пальцами одной руки два грецких ореха или камешка, пальцами одной руки или между двух ладоней шестигранный карандаш.</w:t>
      </w:r>
    </w:p>
    <w:p w:rsidR="00B21549" w:rsidRDefault="001766BC" w:rsidP="00B21549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Отлично развивает руку разнообразное нанизывание. Нанизывать можно все что нанизывается: пуговицы, бусы, рожки и макароны, сушки и т. п.</w:t>
      </w:r>
      <w:r w:rsidR="00B21549">
        <w:rPr>
          <w:color w:val="000000"/>
          <w:sz w:val="28"/>
          <w:szCs w:val="28"/>
        </w:rPr>
        <w:t xml:space="preserve"> </w:t>
      </w:r>
    </w:p>
    <w:p w:rsidR="001766BC" w:rsidRPr="001766BC" w:rsidRDefault="001766BC" w:rsidP="00B21549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Можно составлять бусы из картонных кружочков, квадратиков, сердечек, листьев деревьев, в том числе сухих, ягод рябины. </w:t>
      </w: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Можно предложить детям выкладывать буквы, силуэты различных предметов из мелких предметов: семян, пуговиц, веточек и т. д. Все занятия с использованием мелких предметов должны проходить под строгим контролем взрослых!</w:t>
      </w:r>
      <w:r w:rsidRPr="001766BC">
        <w:rPr>
          <w:color w:val="000000"/>
          <w:sz w:val="28"/>
          <w:szCs w:val="28"/>
        </w:rPr>
        <w:t xml:space="preserve"> </w:t>
      </w:r>
      <w:r w:rsidRPr="001766BC">
        <w:rPr>
          <w:color w:val="000000"/>
          <w:sz w:val="28"/>
          <w:szCs w:val="28"/>
        </w:rPr>
        <w:t>Прекрасно подходят для развития мелкой моторики различные конструкторы.</w:t>
      </w:r>
    </w:p>
    <w:p w:rsid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rStyle w:val="a4"/>
          <w:color w:val="339966"/>
          <w:sz w:val="28"/>
          <w:szCs w:val="28"/>
          <w:shd w:val="clear" w:color="auto" w:fill="FFFFFF"/>
        </w:rPr>
      </w:pPr>
      <w:r w:rsidRPr="001766BC">
        <w:rPr>
          <w:rStyle w:val="a4"/>
          <w:color w:val="339966"/>
          <w:sz w:val="28"/>
          <w:szCs w:val="28"/>
          <w:shd w:val="clear" w:color="auto" w:fill="FFFFFF"/>
        </w:rPr>
        <w:t>3. Лепка из пластилина, глины и соленого теста.</w:t>
      </w:r>
    </w:p>
    <w:p w:rsid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766BC">
        <w:rPr>
          <w:color w:val="000000"/>
          <w:sz w:val="28"/>
          <w:szCs w:val="28"/>
          <w:shd w:val="clear" w:color="auto" w:fill="FFFFFF"/>
        </w:rPr>
        <w:t>Можно делать единичные детали или сразу несколько и объединять их в композиции. Вы можете лепить мелкие детали сами, а малыш может собирать готовую композицию.</w:t>
      </w: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Лепим колбаски, колечки, шарики; режем пластилиновую колбаску пластмассовым ножом на множество мелких кусочков, а потом слепляем кусочки снова. Из каждого маленького кусочка делаем лепешку или монетку. </w:t>
      </w:r>
      <w:r w:rsidRPr="001766BC">
        <w:rPr>
          <w:rStyle w:val="a5"/>
          <w:color w:val="000000"/>
          <w:sz w:val="28"/>
          <w:szCs w:val="28"/>
        </w:rPr>
        <w:t>(Можно надавить на лепешку настоящей монеткой или плоской игрушкой, чтобы получить отпечаток.)</w:t>
      </w: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Оклеиваем полученными лепешками баночки, веточки, и. т. д. Выкладывание из пластилина заданного рисунка шариками, колбасками на фанере или листе картона.</w:t>
      </w: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Оклеивание пластилином стеклянной бутылки и придание ей формы вазы, чайника и т. д.</w:t>
      </w: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Лепка геометрических фигур, цифр, букв.</w:t>
      </w: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rStyle w:val="a4"/>
          <w:color w:val="339966"/>
          <w:sz w:val="28"/>
          <w:szCs w:val="28"/>
          <w:shd w:val="clear" w:color="auto" w:fill="FFFFFF"/>
        </w:rPr>
      </w:pPr>
      <w:r w:rsidRPr="001766BC">
        <w:rPr>
          <w:rStyle w:val="a4"/>
          <w:color w:val="339966"/>
          <w:sz w:val="28"/>
          <w:szCs w:val="28"/>
          <w:shd w:val="clear" w:color="auto" w:fill="FFFFFF"/>
        </w:rPr>
        <w:t>4. Шнуровки - зачем они</w:t>
      </w:r>
      <w:r w:rsidRPr="001766BC">
        <w:rPr>
          <w:rStyle w:val="a4"/>
          <w:color w:val="339966"/>
          <w:sz w:val="28"/>
          <w:szCs w:val="28"/>
          <w:shd w:val="clear" w:color="auto" w:fill="FFFFFF"/>
        </w:rPr>
        <w:t>?</w:t>
      </w: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 xml:space="preserve">Сейчас в продаже встречается множество разнообразных игр со шнурками. В целом, их можно разделить на несколько видов. Во-первых, шнуровки сюжетные. </w:t>
      </w:r>
      <w:proofErr w:type="gramStart"/>
      <w:r w:rsidRPr="001766BC">
        <w:rPr>
          <w:color w:val="000000"/>
          <w:sz w:val="28"/>
          <w:szCs w:val="28"/>
        </w:rPr>
        <w:t>Ребенку предлагается “незаконченная” картинка </w:t>
      </w:r>
      <w:r w:rsidRPr="001766BC">
        <w:rPr>
          <w:rStyle w:val="a5"/>
          <w:color w:val="000000"/>
          <w:sz w:val="28"/>
          <w:szCs w:val="28"/>
        </w:rPr>
        <w:t>(изображение ежика, белочки, елки, вазы с букетом, домика)</w:t>
      </w:r>
      <w:r w:rsidRPr="001766BC">
        <w:rPr>
          <w:color w:val="000000"/>
          <w:sz w:val="28"/>
          <w:szCs w:val="28"/>
        </w:rPr>
        <w:t>, к которой нужно при</w:t>
      </w:r>
      <w:r w:rsidR="00962C56">
        <w:rPr>
          <w:color w:val="000000"/>
          <w:sz w:val="28"/>
          <w:szCs w:val="28"/>
        </w:rPr>
        <w:t xml:space="preserve"> </w:t>
      </w:r>
      <w:r w:rsidRPr="001766BC">
        <w:rPr>
          <w:color w:val="000000"/>
          <w:sz w:val="28"/>
          <w:szCs w:val="28"/>
        </w:rPr>
        <w:t>шнуровать недостающие детали: грибы, фрукты и орехи, новогодние игрушки, цветы, окошки и т. п. Второй вид шнуровок: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шнурков.</w:t>
      </w:r>
      <w:proofErr w:type="gramEnd"/>
      <w:r w:rsidRPr="001766BC">
        <w:rPr>
          <w:color w:val="000000"/>
          <w:sz w:val="28"/>
          <w:szCs w:val="28"/>
        </w:rPr>
        <w:t xml:space="preserve"> К ним прилагаются веревочки и инструкции по созданию художественных переплетений на игрушке-основе. Наконец, третий вид шнуровок: изготовленные из ткани детали домиков, книжек и т. п.</w:t>
      </w:r>
      <w:proofErr w:type="gramStart"/>
      <w:r w:rsidRPr="001766BC">
        <w:rPr>
          <w:color w:val="000000"/>
          <w:sz w:val="28"/>
          <w:szCs w:val="28"/>
        </w:rPr>
        <w:t xml:space="preserve"> ,</w:t>
      </w:r>
      <w:proofErr w:type="gramEnd"/>
      <w:r w:rsidRPr="001766BC">
        <w:rPr>
          <w:color w:val="000000"/>
          <w:sz w:val="28"/>
          <w:szCs w:val="28"/>
        </w:rPr>
        <w:t xml:space="preserve"> которые предлагается соединить с помощью шнурков, чтобы получилась цельная мягкая игрушка или сюжетная мягкая «картина». Таков, например, «Теремок» - игрушка, разработанная еще М. </w:t>
      </w:r>
      <w:proofErr w:type="spellStart"/>
      <w:r w:rsidRPr="001766BC">
        <w:rPr>
          <w:color w:val="000000"/>
          <w:sz w:val="28"/>
          <w:szCs w:val="28"/>
        </w:rPr>
        <w:t>Монтессори</w:t>
      </w:r>
      <w:proofErr w:type="spellEnd"/>
      <w:r w:rsidRPr="001766BC">
        <w:rPr>
          <w:color w:val="000000"/>
          <w:sz w:val="28"/>
          <w:szCs w:val="28"/>
        </w:rPr>
        <w:t>, родоначальницей всех современных детских игрушек со шнурками.</w:t>
      </w:r>
    </w:p>
    <w:p w:rsidR="00962C56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rStyle w:val="a4"/>
          <w:color w:val="339966"/>
          <w:sz w:val="28"/>
          <w:szCs w:val="28"/>
        </w:rPr>
      </w:pPr>
      <w:r w:rsidRPr="001766BC">
        <w:rPr>
          <w:color w:val="000000"/>
          <w:sz w:val="28"/>
          <w:szCs w:val="28"/>
        </w:rPr>
        <w:t> </w:t>
      </w:r>
      <w:r w:rsidRPr="001766BC">
        <w:rPr>
          <w:rStyle w:val="a4"/>
          <w:color w:val="339966"/>
          <w:sz w:val="28"/>
          <w:szCs w:val="28"/>
        </w:rPr>
        <w:t>5. Рисование, раскрашивание.</w:t>
      </w:r>
    </w:p>
    <w:p w:rsidR="00962C56" w:rsidRPr="00962C56" w:rsidRDefault="001766BC" w:rsidP="00962C56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 </w:t>
      </w:r>
      <w:r w:rsidR="00962C56" w:rsidRPr="00962C56">
        <w:rPr>
          <w:color w:val="000000"/>
          <w:sz w:val="28"/>
          <w:szCs w:val="28"/>
        </w:rPr>
        <w:t>Раскрашивание - один из самых легких видов деятельности. Вместе с тем,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руки. Необходимо учить детей раскрашивать аккуратно, не выходя за контуры изображенных предметов, равномерно нанося нужный цвет. В процессе рисования у детей развиваются 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 развития ручной ловкости, освоения письма. Рисуя, дети учатся правильно обращаться с графическим материалом и осваивают различную изобразительную технику, у них развивается мелкая мускулатура руки. Рисовать можно черными и цветными карандашами, фломастером, мелом, гуашью.</w:t>
      </w:r>
    </w:p>
    <w:p w:rsidR="00962C56" w:rsidRP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различными материалами требует различной степени нажима для того, чтобы на бумаге остался след от пишущего предмета. Это тоже способствует развитию ручной умелости.</w:t>
      </w:r>
    </w:p>
    <w:p w:rsid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рисование способствует развитию мелких мышц руки, укрепляет ее. Но надо помнить, что при обучении рисованию и письму специфичны положения руки, карандаша, тетради </w:t>
      </w:r>
      <w:r w:rsidRPr="0096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(листа бумаги)</w:t>
      </w: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приемов проведения линий.</w:t>
      </w:r>
    </w:p>
    <w:p w:rsidR="00B21549" w:rsidRPr="00962C56" w:rsidRDefault="00B21549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962C56" w:rsidRP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хорошо использовать:</w:t>
      </w:r>
    </w:p>
    <w:p w:rsidR="00962C56" w:rsidRPr="00962C56" w:rsidRDefault="00962C56" w:rsidP="00962C5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•обводку плоских фигур. Обводить можно все: дно стакана, перевернутое блюдце, собственную ладонь, плоскую игрушку и т. д. Особенно подходят для этой цели формочки для приготовления печений или кексов;</w:t>
      </w:r>
    </w:p>
    <w:p w:rsidR="00962C56" w:rsidRPr="00962C56" w:rsidRDefault="00962C56" w:rsidP="00962C5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•рисование по опорным точкам;</w:t>
      </w:r>
      <w:proofErr w:type="gramStart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62C56" w:rsidRP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использовать различные нетрадиционные техники.</w:t>
      </w:r>
    </w:p>
    <w:p w:rsidR="00962C56" w:rsidRP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Монотипия:</w:t>
      </w: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лист бумаги наносят краску разных цветов. Затем на лист накладывается другой лист, и отпечаткам придают определенную форму с помощью кисти, карандаша, фломастера.</w:t>
      </w:r>
    </w:p>
    <w:p w:rsidR="00962C56" w:rsidRP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Набрызг</w:t>
      </w:r>
      <w:proofErr w:type="spellEnd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кисть опускают в краску, а затем разбрызгивают краску на лист бумаги с помощью пальцев или карандаша. Таким образом, можно создавать фон рисунка.</w:t>
      </w:r>
    </w:p>
    <w:p w:rsidR="00962C56" w:rsidRP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Кляксография</w:t>
      </w:r>
      <w:proofErr w:type="spellEnd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лист бумаги наносятся краски в любом порядке. После нанесения рисунка карандашом или фломастером предают какое-либо очертание, создают образ.</w:t>
      </w:r>
    </w:p>
    <w:p w:rsid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Тампонирование:</w:t>
      </w: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нанесение красок на бумагу с помощью ватных тампонов или губок. Подходит для создания фона.</w:t>
      </w:r>
    </w:p>
    <w:p w:rsidR="00962C56" w:rsidRPr="00962C56" w:rsidRDefault="00962C56" w:rsidP="00962C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от руки: если ребенок крайне неохотно рисует кистью, предложите ему порисовать пальцами. Можно рисовать одним, двумя, а можно сразу всеми пальцами одновременно: каждый пальчик опускается в краску определенного цвета, а потом по очереди ставится на бумагу. Так получается салют или бусы и т. д. Лучше всего рисунок закончить фломастерами или карандашами. Руку можно раскрашивать кистью, а потом делать отпечатки на бумаге.</w:t>
      </w:r>
    </w:p>
    <w:p w:rsidR="00962C56" w:rsidRPr="00962C56" w:rsidRDefault="00962C56" w:rsidP="00962C56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маленьких детей хорошо использовать специальные «съедобные краски» </w:t>
      </w:r>
      <w:r w:rsidRPr="0096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(продаются в магазинах)</w:t>
      </w: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краски можно придумать и самому: варенье, джем, горчица, кетчуп, взбитые сливки и т. д. могут украсить ваш рисунок или блюдо.</w:t>
      </w:r>
    </w:p>
    <w:p w:rsidR="00962C56" w:rsidRPr="00962C56" w:rsidRDefault="00962C56" w:rsidP="00962C56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работы по развитию мелкой мускулатуры рук на занятиях задания по развитию мелкой моторики могут быть включены в такие домашние дела, как перемотка ниток; завязывание и развязывание лент, шнурков, узелков на веревке; собирание разрезных картинок; застегивание и расстегивание пуговиц, кнопок, крючков; завинчивание и </w:t>
      </w:r>
      <w:proofErr w:type="spellStart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развинчивание</w:t>
      </w:r>
      <w:proofErr w:type="spellEnd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крышек, банок, пузырьков; разбор круп </w:t>
      </w:r>
      <w:r w:rsidRPr="00962C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(горох, гречка, рис)</w:t>
      </w: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 далее.</w:t>
      </w:r>
      <w:proofErr w:type="gramEnd"/>
    </w:p>
    <w:p w:rsidR="00962C56" w:rsidRPr="00962C56" w:rsidRDefault="00962C56" w:rsidP="00962C56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Заданий и упражнений, направленных на развитие мелкой моторики очень много. При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 возраст, настроение, желание и возможности. Умелыми пальцы станут не сразу. </w:t>
      </w:r>
      <w:proofErr w:type="gramStart"/>
      <w:r w:rsidRPr="00962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пальчиковые разминки, проводимые систематически с самого раннего возраста, помогают детям уверенно держать карандаш и ручку, самостоятельно заплетать косички и шнуровать ботинки, строить из мелких деталей конструктора, лепить из глины и пластилина и т. д. Таким образом, если будут развиваться пальцы рук, то будут развиваться речь и мышление ребенка.</w:t>
      </w:r>
      <w:proofErr w:type="gramEnd"/>
    </w:p>
    <w:p w:rsidR="00962C56" w:rsidRPr="00962C56" w:rsidRDefault="00962C56" w:rsidP="00962C56">
      <w:pPr>
        <w:shd w:val="clear" w:color="auto" w:fill="FFFFFF"/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</w:p>
    <w:p w:rsidR="00962C56" w:rsidRPr="001766BC" w:rsidRDefault="00962C56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</w:p>
    <w:p w:rsidR="001766BC" w:rsidRPr="001766BC" w:rsidRDefault="001766BC" w:rsidP="001766BC">
      <w:pPr>
        <w:pStyle w:val="textbody"/>
        <w:shd w:val="clear" w:color="auto" w:fill="FFFFFF"/>
        <w:spacing w:before="150" w:beforeAutospacing="0" w:after="225" w:afterAutospacing="0"/>
        <w:ind w:left="720" w:hanging="360"/>
        <w:jc w:val="both"/>
        <w:rPr>
          <w:color w:val="000000"/>
          <w:sz w:val="28"/>
          <w:szCs w:val="28"/>
        </w:rPr>
      </w:pPr>
      <w:r w:rsidRPr="001766BC">
        <w:rPr>
          <w:color w:val="000000"/>
          <w:sz w:val="28"/>
          <w:szCs w:val="28"/>
        </w:rPr>
        <w:t> </w:t>
      </w:r>
    </w:p>
    <w:p w:rsidR="001766BC" w:rsidRPr="00C96E08" w:rsidRDefault="001766BC" w:rsidP="00C96E08">
      <w:pPr>
        <w:spacing w:before="150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6E08" w:rsidRPr="00C96E08" w:rsidRDefault="00C96E08" w:rsidP="00C96E08">
      <w:pPr>
        <w:pStyle w:val="textbody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</w:p>
    <w:p w:rsidR="00C96E08" w:rsidRPr="00C96E08" w:rsidRDefault="00C96E08" w:rsidP="00C96E08">
      <w:pPr>
        <w:pStyle w:val="textbody"/>
        <w:spacing w:before="150" w:beforeAutospacing="0" w:after="225" w:afterAutospacing="0"/>
        <w:ind w:firstLine="851"/>
        <w:jc w:val="both"/>
        <w:rPr>
          <w:color w:val="000000"/>
          <w:sz w:val="28"/>
          <w:szCs w:val="28"/>
        </w:rPr>
      </w:pPr>
    </w:p>
    <w:p w:rsidR="006537CF" w:rsidRDefault="00341B45"/>
    <w:sectPr w:rsidR="006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873B4"/>
    <w:multiLevelType w:val="multilevel"/>
    <w:tmpl w:val="0CC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DB"/>
    <w:rsid w:val="000B4EDB"/>
    <w:rsid w:val="001766BC"/>
    <w:rsid w:val="00341B45"/>
    <w:rsid w:val="00394AD9"/>
    <w:rsid w:val="00962C56"/>
    <w:rsid w:val="00B21549"/>
    <w:rsid w:val="00B516CC"/>
    <w:rsid w:val="00C96E08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EDB"/>
    <w:rPr>
      <w:color w:val="0000FF"/>
      <w:u w:val="single"/>
    </w:rPr>
  </w:style>
  <w:style w:type="paragraph" w:customStyle="1" w:styleId="textbody">
    <w:name w:val="textbody"/>
    <w:basedOn w:val="a"/>
    <w:rsid w:val="00C9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E08"/>
    <w:rPr>
      <w:b/>
      <w:bCs/>
    </w:rPr>
  </w:style>
  <w:style w:type="character" w:styleId="a5">
    <w:name w:val="Emphasis"/>
    <w:basedOn w:val="a0"/>
    <w:uiPriority w:val="20"/>
    <w:qFormat/>
    <w:rsid w:val="00C96E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EDB"/>
    <w:rPr>
      <w:color w:val="0000FF"/>
      <w:u w:val="single"/>
    </w:rPr>
  </w:style>
  <w:style w:type="paragraph" w:customStyle="1" w:styleId="textbody">
    <w:name w:val="textbody"/>
    <w:basedOn w:val="a"/>
    <w:rsid w:val="00C9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E08"/>
    <w:rPr>
      <w:b/>
      <w:bCs/>
    </w:rPr>
  </w:style>
  <w:style w:type="character" w:styleId="a5">
    <w:name w:val="Emphasis"/>
    <w:basedOn w:val="a0"/>
    <w:uiPriority w:val="20"/>
    <w:qFormat/>
    <w:rsid w:val="00C96E0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9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Кирейчиков</dc:creator>
  <cp:lastModifiedBy>Андрей Кирейчиков</cp:lastModifiedBy>
  <cp:revision>1</cp:revision>
  <dcterms:created xsi:type="dcterms:W3CDTF">2020-05-31T08:32:00Z</dcterms:created>
  <dcterms:modified xsi:type="dcterms:W3CDTF">2020-05-31T12:09:00Z</dcterms:modified>
</cp:coreProperties>
</file>