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B4" w:rsidRDefault="006068B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068B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«Дидактическая игра как средство языковой и речевой культуры речи в условиях ФГОС»</w:t>
      </w:r>
    </w:p>
    <w:p w:rsidR="006068B4" w:rsidRDefault="006068B4" w:rsidP="006068B4">
      <w:pPr>
        <w:rPr>
          <w:rFonts w:ascii="Times New Roman" w:hAnsi="Times New Roman" w:cs="Times New Roman"/>
          <w:sz w:val="32"/>
          <w:szCs w:val="32"/>
        </w:rPr>
      </w:pPr>
    </w:p>
    <w:p w:rsidR="006068B4" w:rsidRPr="000B1174" w:rsidRDefault="006068B4" w:rsidP="006068B4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0B1174">
        <w:rPr>
          <w:sz w:val="28"/>
          <w:szCs w:val="28"/>
        </w:rPr>
        <w:t>С каждым годом растет число детей, имеющих отклонения в развитии речи. А речь, как мы знаем, один из наиболее мощных факторов и стимулов развития ребенка в целом.</w:t>
      </w:r>
    </w:p>
    <w:p w:rsidR="006068B4" w:rsidRPr="000B1174" w:rsidRDefault="006068B4" w:rsidP="006068B4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0B1174">
        <w:rPr>
          <w:sz w:val="28"/>
          <w:szCs w:val="28"/>
        </w:rPr>
        <w:t>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нередко накладывает тяжелый отпечаток на его характер.</w:t>
      </w:r>
    </w:p>
    <w:p w:rsidR="006068B4" w:rsidRPr="000B1174" w:rsidRDefault="006068B4" w:rsidP="006068B4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0B1174">
        <w:rPr>
          <w:sz w:val="28"/>
          <w:szCs w:val="28"/>
        </w:rPr>
        <w:t>Согласно Федеральному государственному образовательному стандарту дошкольного образования</w:t>
      </w:r>
      <w:proofErr w:type="gramStart"/>
      <w:r w:rsidRPr="000B1174">
        <w:rPr>
          <w:sz w:val="28"/>
          <w:szCs w:val="28"/>
        </w:rPr>
        <w:t xml:space="preserve"> :</w:t>
      </w:r>
      <w:proofErr w:type="gramEnd"/>
      <w:r w:rsidRPr="000B1174">
        <w:rPr>
          <w:sz w:val="28"/>
          <w:szCs w:val="28"/>
        </w:rPr>
        <w:t xml:space="preserve"> «речевое развитие включает в себя: владение речью,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звукового анализа и синтеза, как предпосылки обучения грамоте».</w:t>
      </w:r>
    </w:p>
    <w:p w:rsidR="006068B4" w:rsidRPr="000B1174" w:rsidRDefault="006068B4" w:rsidP="006068B4">
      <w:pPr>
        <w:pStyle w:val="a3"/>
        <w:shd w:val="clear" w:color="auto" w:fill="FFFFFF"/>
        <w:spacing w:before="84" w:beforeAutospacing="0" w:after="84" w:afterAutospacing="0" w:line="410" w:lineRule="atLeast"/>
        <w:rPr>
          <w:color w:val="C00000"/>
          <w:sz w:val="28"/>
          <w:szCs w:val="28"/>
        </w:rPr>
      </w:pPr>
      <w:r w:rsidRPr="000B1174">
        <w:rPr>
          <w:rStyle w:val="a4"/>
          <w:color w:val="C00000"/>
          <w:sz w:val="28"/>
          <w:szCs w:val="28"/>
        </w:rPr>
        <w:t>Виды дидактических игр:</w:t>
      </w:r>
      <w:r w:rsidRPr="000B1174">
        <w:rPr>
          <w:color w:val="C00000"/>
          <w:sz w:val="28"/>
          <w:szCs w:val="28"/>
        </w:rPr>
        <w:t> </w:t>
      </w:r>
    </w:p>
    <w:p w:rsidR="006068B4" w:rsidRPr="000B1174" w:rsidRDefault="006068B4" w:rsidP="000B1174">
      <w:pPr>
        <w:pStyle w:val="a3"/>
        <w:shd w:val="clear" w:color="auto" w:fill="FFFFFF"/>
        <w:spacing w:before="84" w:beforeAutospacing="0" w:after="84" w:afterAutospacing="0" w:line="410" w:lineRule="atLeast"/>
        <w:rPr>
          <w:rStyle w:val="a5"/>
          <w:i w:val="0"/>
          <w:iCs w:val="0"/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t>1.Игры с предметами</w:t>
      </w:r>
      <w:proofErr w:type="gramStart"/>
      <w:r w:rsidRPr="000B1174">
        <w:rPr>
          <w:rStyle w:val="a4"/>
          <w:i/>
          <w:sz w:val="28"/>
          <w:szCs w:val="28"/>
        </w:rPr>
        <w:t xml:space="preserve"> </w:t>
      </w:r>
      <w:r w:rsidRPr="000B1174">
        <w:rPr>
          <w:i/>
          <w:sz w:val="28"/>
          <w:szCs w:val="28"/>
        </w:rPr>
        <w:t>.</w:t>
      </w:r>
      <w:proofErr w:type="gramEnd"/>
    </w:p>
    <w:p w:rsidR="006068B4" w:rsidRPr="000B1174" w:rsidRDefault="006068B4" w:rsidP="006068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17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Игры с предметам</w:t>
      </w:r>
      <w:proofErr w:type="gramStart"/>
      <w:r w:rsidRPr="000B117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и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основаны на непосредственном восприятии детей , соответствуют стремлению ребенка действовать с предметами и таким образом знакомиться с ними.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</w:t>
      </w:r>
      <w:proofErr w:type="gramStart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ознакомлении детей с природой в подобных играх  использую природный  материал (семена растений, листья, камушки,  разнообразные цветы, шишки, веточки, овощи, фрукты и др. – что вызывает у детей живой  интерес и активное желание играть.</w:t>
      </w:r>
      <w:proofErr w:type="gramEnd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Примеры таких игр: «Не ошибись»</w:t>
      </w:r>
      <w:proofErr w:type="gramStart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«Опиши данный предмет», «Что это такое?»,  «Что сначала, что потом» и др.</w:t>
      </w:r>
    </w:p>
    <w:p w:rsidR="006068B4" w:rsidRPr="000B1174" w:rsidRDefault="006068B4" w:rsidP="006068B4">
      <w:pPr>
        <w:pStyle w:val="a3"/>
        <w:spacing w:before="0" w:beforeAutospacing="0" w:after="0" w:afterAutospacing="0" w:line="301" w:lineRule="atLeast"/>
        <w:textAlignment w:val="baseline"/>
        <w:rPr>
          <w:i/>
          <w:sz w:val="28"/>
          <w:szCs w:val="28"/>
        </w:rPr>
      </w:pPr>
      <w:r w:rsidRPr="000B1174">
        <w:rPr>
          <w:rStyle w:val="a4"/>
          <w:i/>
          <w:sz w:val="28"/>
          <w:szCs w:val="28"/>
          <w:bdr w:val="none" w:sz="0" w:space="0" w:color="auto" w:frame="1"/>
        </w:rPr>
        <w:t>Игра «Тут есть, тут нет!»</w:t>
      </w:r>
    </w:p>
    <w:p w:rsidR="006068B4" w:rsidRPr="000B1174" w:rsidRDefault="006068B4" w:rsidP="006068B4">
      <w:pPr>
        <w:pStyle w:val="a3"/>
        <w:spacing w:before="0" w:beforeAutospacing="0" w:after="0" w:afterAutospacing="0" w:line="301" w:lineRule="atLeast"/>
        <w:textAlignment w:val="baseline"/>
        <w:rPr>
          <w:sz w:val="28"/>
          <w:szCs w:val="28"/>
        </w:rPr>
      </w:pPr>
      <w:proofErr w:type="gramStart"/>
      <w:r w:rsidRPr="000B1174">
        <w:rPr>
          <w:sz w:val="28"/>
          <w:szCs w:val="28"/>
        </w:rPr>
        <w:t>Направлена</w:t>
      </w:r>
      <w:proofErr w:type="gramEnd"/>
      <w:r w:rsidRPr="000B1174">
        <w:rPr>
          <w:sz w:val="28"/>
          <w:szCs w:val="28"/>
        </w:rPr>
        <w:t xml:space="preserve"> на укрепление мышц кистей и пальцев рук.</w:t>
      </w:r>
    </w:p>
    <w:p w:rsidR="006068B4" w:rsidRPr="000B1174" w:rsidRDefault="006068B4" w:rsidP="006068B4">
      <w:pPr>
        <w:pStyle w:val="a3"/>
        <w:spacing w:before="0" w:beforeAutospacing="0" w:after="301" w:afterAutospacing="0" w:line="301" w:lineRule="atLeast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 xml:space="preserve">Для того чтобы провести эту игру вам понадобятся губки или другие предметы из пористых и упругих материалов (в соответствии с размером руки ребенка). Возьмите губку, положите ее на ладошку и сожмите пальцы </w:t>
      </w:r>
      <w:r w:rsidRPr="000B1174">
        <w:rPr>
          <w:sz w:val="28"/>
          <w:szCs w:val="28"/>
        </w:rPr>
        <w:lastRenderedPageBreak/>
        <w:t>так, чтобы губка исчезла. Аналогичные движения предложите совершить малышу. Если он затрудняется самостоятельно выполнить эти движения, используйте прием совместных действий.</w:t>
      </w:r>
    </w:p>
    <w:p w:rsidR="006068B4" w:rsidRPr="000B1174" w:rsidRDefault="006068B4" w:rsidP="006068B4">
      <w:pPr>
        <w:pStyle w:val="a3"/>
        <w:spacing w:before="0" w:beforeAutospacing="0" w:after="0" w:afterAutospacing="0" w:line="301" w:lineRule="atLeast"/>
        <w:textAlignment w:val="baseline"/>
        <w:rPr>
          <w:i/>
          <w:sz w:val="28"/>
          <w:szCs w:val="28"/>
        </w:rPr>
      </w:pPr>
      <w:r w:rsidRPr="000B1174">
        <w:rPr>
          <w:rStyle w:val="a4"/>
          <w:i/>
          <w:sz w:val="28"/>
          <w:szCs w:val="28"/>
          <w:bdr w:val="none" w:sz="0" w:space="0" w:color="auto" w:frame="1"/>
        </w:rPr>
        <w:t>Игра «Спрячь игрушку»</w:t>
      </w:r>
    </w:p>
    <w:p w:rsidR="006068B4" w:rsidRPr="000B1174" w:rsidRDefault="006068B4" w:rsidP="006068B4">
      <w:pPr>
        <w:pStyle w:val="a3"/>
        <w:spacing w:before="0" w:beforeAutospacing="0" w:after="301" w:afterAutospacing="0" w:line="301" w:lineRule="atLeast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Предусматривает развитие силы, точности и согласованности мелких движений пальцев рук.</w:t>
      </w:r>
    </w:p>
    <w:p w:rsidR="006068B4" w:rsidRPr="000B1174" w:rsidRDefault="006068B4" w:rsidP="006068B4">
      <w:pPr>
        <w:pStyle w:val="a3"/>
        <w:spacing w:before="0" w:beforeAutospacing="0" w:after="301" w:afterAutospacing="0" w:line="301" w:lineRule="atLeast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 xml:space="preserve">В качестве оборудования вам понадобятся: тесто или мягкий пластилин, мелкие пластмассовые игрушки. Перед тем как начать игру, хорошо разомните </w:t>
      </w:r>
      <w:proofErr w:type="gramStart"/>
      <w:r w:rsidRPr="000B1174">
        <w:rPr>
          <w:sz w:val="28"/>
          <w:szCs w:val="28"/>
        </w:rPr>
        <w:t>пластилин</w:t>
      </w:r>
      <w:proofErr w:type="gramEnd"/>
      <w:r w:rsidRPr="000B1174">
        <w:rPr>
          <w:sz w:val="28"/>
          <w:szCs w:val="28"/>
        </w:rPr>
        <w:t xml:space="preserve"> или подготовьте тесто. Затем предъявите малышу мелкие игрушки, например, стеклянные шарики. Будьте внимательны, чтобы ребенок не потянул их в рот. После этого расплющите пластилин и облепите им шарик. Аналогичные действия предложите совершить ребенку. Когда шарик надежно будет спрятан, можно совершить обратные действия – снять пластилин.</w:t>
      </w:r>
    </w:p>
    <w:p w:rsidR="006068B4" w:rsidRPr="000B1174" w:rsidRDefault="006068B4" w:rsidP="006068B4">
      <w:pPr>
        <w:pStyle w:val="a3"/>
        <w:spacing w:before="0" w:beforeAutospacing="0" w:after="0" w:afterAutospacing="0" w:line="301" w:lineRule="atLeast"/>
        <w:textAlignment w:val="baseline"/>
        <w:rPr>
          <w:i/>
          <w:sz w:val="28"/>
          <w:szCs w:val="28"/>
        </w:rPr>
      </w:pPr>
      <w:proofErr w:type="gramStart"/>
      <w:r w:rsidRPr="000B1174">
        <w:rPr>
          <w:rStyle w:val="a4"/>
          <w:i/>
          <w:sz w:val="28"/>
          <w:szCs w:val="28"/>
          <w:bdr w:val="none" w:sz="0" w:space="0" w:color="auto" w:frame="1"/>
        </w:rPr>
        <w:t>Игра</w:t>
      </w:r>
      <w:proofErr w:type="gramEnd"/>
      <w:r w:rsidRPr="000B1174">
        <w:rPr>
          <w:rStyle w:val="a4"/>
          <w:i/>
          <w:sz w:val="28"/>
          <w:szCs w:val="28"/>
          <w:bdr w:val="none" w:sz="0" w:space="0" w:color="auto" w:frame="1"/>
        </w:rPr>
        <w:t xml:space="preserve"> «Вот </w:t>
      </w:r>
      <w:proofErr w:type="gramStart"/>
      <w:r w:rsidRPr="000B1174">
        <w:rPr>
          <w:rStyle w:val="a4"/>
          <w:i/>
          <w:sz w:val="28"/>
          <w:szCs w:val="28"/>
          <w:bdr w:val="none" w:sz="0" w:space="0" w:color="auto" w:frame="1"/>
        </w:rPr>
        <w:t>какая</w:t>
      </w:r>
      <w:proofErr w:type="gramEnd"/>
      <w:r w:rsidRPr="000B1174">
        <w:rPr>
          <w:rStyle w:val="a4"/>
          <w:i/>
          <w:sz w:val="28"/>
          <w:szCs w:val="28"/>
          <w:bdr w:val="none" w:sz="0" w:space="0" w:color="auto" w:frame="1"/>
        </w:rPr>
        <w:t xml:space="preserve"> горочка!»</w:t>
      </w:r>
    </w:p>
    <w:p w:rsidR="006068B4" w:rsidRPr="000B1174" w:rsidRDefault="006068B4" w:rsidP="006068B4">
      <w:pPr>
        <w:pStyle w:val="a3"/>
        <w:spacing w:before="0" w:beforeAutospacing="0" w:after="301" w:afterAutospacing="0" w:line="301" w:lineRule="atLeast"/>
        <w:textAlignment w:val="baseline"/>
        <w:rPr>
          <w:sz w:val="28"/>
          <w:szCs w:val="28"/>
        </w:rPr>
      </w:pPr>
      <w:proofErr w:type="gramStart"/>
      <w:r w:rsidRPr="000B1174">
        <w:rPr>
          <w:sz w:val="28"/>
          <w:szCs w:val="28"/>
        </w:rPr>
        <w:t>направлена</w:t>
      </w:r>
      <w:proofErr w:type="gramEnd"/>
      <w:r w:rsidRPr="000B1174">
        <w:rPr>
          <w:sz w:val="28"/>
          <w:szCs w:val="28"/>
        </w:rPr>
        <w:t xml:space="preserve"> на развитие правильного дифференцированного захвата, точности мелких движений рук.</w:t>
      </w:r>
      <w:r w:rsidRPr="000B1174">
        <w:rPr>
          <w:sz w:val="28"/>
          <w:szCs w:val="28"/>
        </w:rPr>
        <w:br/>
      </w:r>
      <w:proofErr w:type="gramStart"/>
      <w:r w:rsidRPr="000B1174">
        <w:rPr>
          <w:sz w:val="28"/>
          <w:szCs w:val="28"/>
        </w:rPr>
        <w:t>Чтобы сыграть в эту игру, нужно подготовить следующие материалы: гречку, горох, манку, песок, ложку, савок, мисочки, коробочки и другие емкости.</w:t>
      </w:r>
      <w:proofErr w:type="gramEnd"/>
      <w:r w:rsidRPr="000B1174">
        <w:rPr>
          <w:sz w:val="28"/>
          <w:szCs w:val="28"/>
        </w:rPr>
        <w:t xml:space="preserve"> Начать игру лучше всего с прихода какого-нибудь игрушечного гостя, которому нужно оказать помощь – пересыпать что-либо. Чтобы решить проблемную ситуацию, поставьте перед малышом коробку или миску с крупой, а также расположите разные емкости. Покажите малышу, как нужно брать эти емкости и пересыпать сыпучие вещества. Если малыш будет не совсем аккуратен, не стоит на это отрицательно реагировать, так как его движения еще недостаточно скоординированы и точны.</w:t>
      </w:r>
    </w:p>
    <w:p w:rsidR="006068B4" w:rsidRPr="000B1174" w:rsidRDefault="006068B4" w:rsidP="006068B4">
      <w:pPr>
        <w:pStyle w:val="a3"/>
        <w:spacing w:before="0" w:beforeAutospacing="0" w:after="301" w:afterAutospacing="0" w:line="301" w:lineRule="atLeast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Придумать задание по использованию предметов, которое будет способствовать развитию мелкой моторики рук, достаточно легко. Проявите немного творчества!</w:t>
      </w:r>
    </w:p>
    <w:p w:rsidR="00100CE7" w:rsidRPr="000B1174" w:rsidRDefault="00100CE7" w:rsidP="00100CE7">
      <w:pPr>
        <w:pStyle w:val="a3"/>
        <w:shd w:val="clear" w:color="auto" w:fill="FFFFFF"/>
        <w:spacing w:before="84" w:beforeAutospacing="0" w:after="84" w:afterAutospacing="0" w:line="410" w:lineRule="atLeast"/>
        <w:rPr>
          <w:i/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t>2.Настольно-печатные игры.</w:t>
      </w:r>
    </w:p>
    <w:p w:rsidR="006068B4" w:rsidRPr="000B1174" w:rsidRDefault="00100CE7" w:rsidP="006068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17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Настольно - печатные игры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proofErr w:type="gramStart"/>
      <w:r w:rsidRPr="000B117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–э</w:t>
      </w:r>
      <w:proofErr w:type="gramEnd"/>
      <w:r w:rsidRPr="000B117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то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 интересное занятие для детей при ознакомлении с окружающим  миром,  миром животных и растений, явлениями живой и неживой природы. Они разнообразны по видам: "лото", "домино", парные картинки"  С помощью настольно-печатных игр можно успешно 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</w:t>
      </w:r>
    </w:p>
    <w:p w:rsidR="00100CE7" w:rsidRPr="000B1174" w:rsidRDefault="00100CE7" w:rsidP="00100CE7">
      <w:pPr>
        <w:pStyle w:val="a3"/>
        <w:shd w:val="clear" w:color="auto" w:fill="FFFFFF"/>
        <w:spacing w:before="0" w:beforeAutospacing="0" w:after="167" w:afterAutospacing="0" w:line="345" w:lineRule="atLeast"/>
        <w:jc w:val="both"/>
        <w:rPr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lastRenderedPageBreak/>
        <w:t>1.Найди сходства</w:t>
      </w:r>
      <w:r w:rsidRPr="000B1174">
        <w:rPr>
          <w:rStyle w:val="a4"/>
          <w:sz w:val="28"/>
          <w:szCs w:val="28"/>
        </w:rPr>
        <w:t>.</w:t>
      </w:r>
      <w:r w:rsidRPr="000B1174">
        <w:rPr>
          <w:rStyle w:val="apple-converted-space"/>
          <w:sz w:val="28"/>
          <w:szCs w:val="28"/>
        </w:rPr>
        <w:t> </w:t>
      </w:r>
      <w:r w:rsidRPr="000B1174">
        <w:rPr>
          <w:sz w:val="28"/>
          <w:szCs w:val="28"/>
        </w:rPr>
        <w:t>Игра на сравнивание предметов, которые в обычном обиходе имеют мало общего. Например: что общего между дверью и тетрадью. Ответы могут быть всевозможные. Главное, логически объяснить это сходство (по форме, цвету, функциям и т.д.).</w:t>
      </w:r>
    </w:p>
    <w:p w:rsidR="00100CE7" w:rsidRPr="000B1174" w:rsidRDefault="00100CE7" w:rsidP="00100CE7">
      <w:pPr>
        <w:pStyle w:val="a3"/>
        <w:shd w:val="clear" w:color="auto" w:fill="FFFFFF"/>
        <w:spacing w:before="0" w:beforeAutospacing="0" w:after="167" w:afterAutospacing="0" w:line="345" w:lineRule="atLeast"/>
        <w:jc w:val="both"/>
        <w:rPr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t>2. Стань писателем</w:t>
      </w:r>
      <w:r w:rsidRPr="000B1174">
        <w:rPr>
          <w:rStyle w:val="a4"/>
          <w:sz w:val="28"/>
          <w:szCs w:val="28"/>
        </w:rPr>
        <w:t>.</w:t>
      </w:r>
      <w:r w:rsidRPr="000B1174">
        <w:rPr>
          <w:rStyle w:val="apple-converted-space"/>
          <w:sz w:val="28"/>
          <w:szCs w:val="28"/>
        </w:rPr>
        <w:t> </w:t>
      </w:r>
      <w:r w:rsidRPr="000B1174">
        <w:rPr>
          <w:sz w:val="28"/>
          <w:szCs w:val="28"/>
        </w:rPr>
        <w:t xml:space="preserve">Используя определенные слова (список дается заранее) нужно составить рассказ. </w:t>
      </w:r>
      <w:proofErr w:type="gramStart"/>
      <w:r w:rsidRPr="000B1174">
        <w:rPr>
          <w:sz w:val="28"/>
          <w:szCs w:val="28"/>
        </w:rPr>
        <w:t>Вариант списка слов: лампа, лошадь, грелка, кроссовки, сметана, колбаса, овраг, трамвай.</w:t>
      </w:r>
      <w:proofErr w:type="gramEnd"/>
    </w:p>
    <w:p w:rsidR="00100CE7" w:rsidRPr="000B1174" w:rsidRDefault="00100CE7" w:rsidP="00100CE7">
      <w:pPr>
        <w:pStyle w:val="a3"/>
        <w:shd w:val="clear" w:color="auto" w:fill="FFFFFF"/>
        <w:spacing w:before="0" w:beforeAutospacing="0" w:after="167" w:afterAutospacing="0" w:line="345" w:lineRule="atLeast"/>
        <w:jc w:val="both"/>
        <w:rPr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t>3. Отличный стул</w:t>
      </w:r>
      <w:r w:rsidRPr="000B1174">
        <w:rPr>
          <w:rStyle w:val="a4"/>
          <w:sz w:val="28"/>
          <w:szCs w:val="28"/>
        </w:rPr>
        <w:t>.</w:t>
      </w:r>
      <w:r w:rsidRPr="000B1174">
        <w:rPr>
          <w:rStyle w:val="apple-converted-space"/>
          <w:sz w:val="28"/>
          <w:szCs w:val="28"/>
        </w:rPr>
        <w:t> </w:t>
      </w:r>
      <w:r w:rsidRPr="000B1174">
        <w:rPr>
          <w:sz w:val="28"/>
          <w:szCs w:val="28"/>
        </w:rPr>
        <w:t>Участники закрывают глаза. При помощи карандаша ведущий стучит по разным предметам (окно, стол, книга). Нужно угадать на слух, по какому предмету постучал карандаш.</w:t>
      </w:r>
    </w:p>
    <w:p w:rsidR="00100CE7" w:rsidRPr="000B1174" w:rsidRDefault="00100CE7" w:rsidP="00100CE7">
      <w:pPr>
        <w:pStyle w:val="a3"/>
        <w:shd w:val="clear" w:color="auto" w:fill="FFFFFF"/>
        <w:spacing w:before="0" w:beforeAutospacing="0" w:after="167" w:afterAutospacing="0" w:line="345" w:lineRule="atLeast"/>
        <w:jc w:val="both"/>
        <w:rPr>
          <w:sz w:val="28"/>
          <w:szCs w:val="28"/>
        </w:rPr>
      </w:pPr>
      <w:r w:rsidRPr="000B1174">
        <w:rPr>
          <w:rStyle w:val="a4"/>
          <w:i/>
          <w:sz w:val="28"/>
          <w:szCs w:val="28"/>
        </w:rPr>
        <w:t>4. Что пропало?</w:t>
      </w:r>
      <w:r w:rsidRPr="000B1174">
        <w:rPr>
          <w:rStyle w:val="apple-converted-space"/>
          <w:sz w:val="28"/>
          <w:szCs w:val="28"/>
        </w:rPr>
        <w:t> </w:t>
      </w:r>
      <w:r w:rsidRPr="000B1174">
        <w:rPr>
          <w:sz w:val="28"/>
          <w:szCs w:val="28"/>
        </w:rPr>
        <w:t>На стол выкладываются мелкие вещи. Один из игроков внимательно разглядывает их, затем отворачивается. Одна вещь убирается в коробку, которая ставится на стол. Игрок должен угадать, что лежит в коробке. Брать ее в руки нельзя. Только в случае, когда участник не может вспомнить, что же исчезло, ему разрешается потрясти коробку и попробовать угадать на слух.</w:t>
      </w:r>
    </w:p>
    <w:p w:rsidR="00100CE7" w:rsidRPr="000B1174" w:rsidRDefault="00100CE7" w:rsidP="00100CE7">
      <w:pPr>
        <w:pStyle w:val="a3"/>
        <w:shd w:val="clear" w:color="auto" w:fill="FFFFFF"/>
        <w:spacing w:before="0" w:beforeAutospacing="0" w:after="167" w:afterAutospacing="0" w:line="345" w:lineRule="atLeast"/>
        <w:jc w:val="both"/>
        <w:rPr>
          <w:sz w:val="28"/>
          <w:szCs w:val="28"/>
        </w:rPr>
      </w:pPr>
      <w:r w:rsidRPr="000B1174">
        <w:rPr>
          <w:sz w:val="28"/>
          <w:szCs w:val="28"/>
        </w:rPr>
        <w:t> </w:t>
      </w:r>
    </w:p>
    <w:p w:rsidR="00100CE7" w:rsidRPr="000B1174" w:rsidRDefault="00100CE7" w:rsidP="006068B4">
      <w:pP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174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3.Словесные игры</w:t>
      </w:r>
      <w:r w:rsidRPr="000B117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0CE7" w:rsidRPr="000B1174" w:rsidRDefault="00100CE7" w:rsidP="006068B4">
      <w:pPr>
        <w:rPr>
          <w:rFonts w:ascii="Times New Roman" w:hAnsi="Times New Roman" w:cs="Times New Roman"/>
          <w:sz w:val="28"/>
          <w:szCs w:val="28"/>
        </w:rPr>
      </w:pPr>
      <w:r w:rsidRPr="000B117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Словесные игры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эффективный метод воспитания самостоятельности мышления и развития речи у детей.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Они</w:t>
      </w:r>
      <w:r w:rsidRPr="000B117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 </w:t>
      </w:r>
    </w:p>
    <w:p w:rsidR="000B1174" w:rsidRPr="000B1174" w:rsidRDefault="000B1174" w:rsidP="000B117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117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Игра в слова</w:t>
      </w:r>
    </w:p>
    <w:p w:rsidR="006068B4" w:rsidRPr="000B1174" w:rsidRDefault="000B1174" w:rsidP="006068B4">
      <w:pPr>
        <w:rPr>
          <w:rFonts w:ascii="Times New Roman" w:hAnsi="Times New Roman" w:cs="Times New Roman"/>
          <w:sz w:val="28"/>
          <w:szCs w:val="28"/>
        </w:rPr>
      </w:pP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игрок называет любое слово (существительное), например – ИГРА. Следующий игрок придумывает слово на букву, которой окончилось первое слово, т.е. на букву</w:t>
      </w:r>
      <w:proofErr w:type="gramStart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Ананас. Далее цепочка продолжается: Салат – Трава – Апельсин – Нога и т.д.</w:t>
      </w:r>
    </w:p>
    <w:p w:rsidR="000B1174" w:rsidRPr="000B1174" w:rsidRDefault="000B1174" w:rsidP="000B1174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i/>
          <w:sz w:val="28"/>
          <w:szCs w:val="28"/>
        </w:rPr>
      </w:pPr>
      <w:r w:rsidRPr="000B1174">
        <w:rPr>
          <w:i/>
          <w:sz w:val="28"/>
          <w:szCs w:val="28"/>
          <w:bdr w:val="none" w:sz="0" w:space="0" w:color="auto" w:frame="1"/>
        </w:rPr>
        <w:t>Превращение слов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Берем известное ребенку стихотворение/песню и заменяем одну букву на другую.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Эта игра хорошо тренирует фонетический слух, учит «слышать слова», развивает внимание и просто веселит ребенка.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 xml:space="preserve">Например, в стихе «Уронили мишку на пол» </w:t>
      </w:r>
      <w:proofErr w:type="gramStart"/>
      <w:r w:rsidRPr="000B1174">
        <w:rPr>
          <w:sz w:val="28"/>
          <w:szCs w:val="28"/>
        </w:rPr>
        <w:t>заменяем М на П. Получаем</w:t>
      </w:r>
      <w:proofErr w:type="gramEnd"/>
      <w:r w:rsidRPr="000B1174">
        <w:rPr>
          <w:sz w:val="28"/>
          <w:szCs w:val="28"/>
        </w:rPr>
        <w:t>: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 xml:space="preserve">Уронили </w:t>
      </w:r>
      <w:proofErr w:type="spellStart"/>
      <w:r w:rsidRPr="000B1174">
        <w:rPr>
          <w:iCs/>
          <w:sz w:val="28"/>
          <w:szCs w:val="28"/>
        </w:rPr>
        <w:t>Пишку</w:t>
      </w:r>
      <w:proofErr w:type="spellEnd"/>
      <w:r w:rsidRPr="000B1174">
        <w:rPr>
          <w:iCs/>
          <w:sz w:val="28"/>
          <w:szCs w:val="28"/>
        </w:rPr>
        <w:t xml:space="preserve"> на пол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lastRenderedPageBreak/>
        <w:t xml:space="preserve">Оторвали </w:t>
      </w:r>
      <w:proofErr w:type="spellStart"/>
      <w:r w:rsidRPr="000B1174">
        <w:rPr>
          <w:iCs/>
          <w:sz w:val="28"/>
          <w:szCs w:val="28"/>
        </w:rPr>
        <w:t>Пишке</w:t>
      </w:r>
      <w:proofErr w:type="spellEnd"/>
      <w:r w:rsidRPr="000B1174">
        <w:rPr>
          <w:iCs/>
          <w:sz w:val="28"/>
          <w:szCs w:val="28"/>
        </w:rPr>
        <w:t xml:space="preserve"> лапу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Все равно его не брошу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proofErr w:type="spellStart"/>
      <w:r w:rsidRPr="000B1174">
        <w:rPr>
          <w:iCs/>
          <w:sz w:val="28"/>
          <w:szCs w:val="28"/>
        </w:rPr>
        <w:t>ПотоПу</w:t>
      </w:r>
      <w:proofErr w:type="spellEnd"/>
      <w:r w:rsidRPr="000B1174">
        <w:rPr>
          <w:iCs/>
          <w:sz w:val="28"/>
          <w:szCs w:val="28"/>
        </w:rPr>
        <w:t xml:space="preserve"> что он хороший.</w:t>
      </w:r>
    </w:p>
    <w:p w:rsidR="000B1174" w:rsidRPr="000B1174" w:rsidRDefault="000B1174" w:rsidP="000B1174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i/>
          <w:sz w:val="28"/>
          <w:szCs w:val="28"/>
        </w:rPr>
      </w:pPr>
      <w:r w:rsidRPr="000B1174">
        <w:rPr>
          <w:i/>
          <w:sz w:val="28"/>
          <w:szCs w:val="28"/>
          <w:bdr w:val="none" w:sz="0" w:space="0" w:color="auto" w:frame="1"/>
        </w:rPr>
        <w:t>«Смешинка»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Эта очень забавная и веселая игра подойдет, когда нужно развлечь ребенка или группу детей. Однако замечу, что кроме веселья игра приносит и пользу. Дети учатся склонять слова. У 4-6 леток эта игра пользуется особой популярностью.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sz w:val="28"/>
          <w:szCs w:val="28"/>
        </w:rPr>
      </w:pPr>
      <w:r w:rsidRPr="000B1174">
        <w:rPr>
          <w:sz w:val="28"/>
          <w:szCs w:val="28"/>
        </w:rPr>
        <w:t>Каждому участнику игры загадайте слово: кочерыжка, поварешка, матрешка, ложка.  И на все вопросы, который задает ведущий, игрок должен отвечать только этим словом.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-Как тебя зовут?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Поварешка.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Если ребенок ответил правильно и не засмеялся – он делает шаг вперед.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-А как зовут твоего папу?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Поварешка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Что ты сегодня ел на обед?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Поварешку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Какая твоя любимая игрушка?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Поварешка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Мама у тебя кем работает?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  <w:r w:rsidRPr="000B1174">
        <w:rPr>
          <w:iCs/>
          <w:sz w:val="28"/>
          <w:szCs w:val="28"/>
        </w:rPr>
        <w:t>— Поварешкой!</w:t>
      </w:r>
    </w:p>
    <w:p w:rsidR="000B1174" w:rsidRPr="000B1174" w:rsidRDefault="000B1174" w:rsidP="000B1174">
      <w:pPr>
        <w:pStyle w:val="a3"/>
        <w:shd w:val="clear" w:color="auto" w:fill="FFFFFF"/>
        <w:spacing w:before="0" w:beforeAutospacing="0" w:after="167" w:afterAutospacing="0" w:line="301" w:lineRule="atLeast"/>
        <w:jc w:val="both"/>
        <w:textAlignment w:val="baseline"/>
        <w:rPr>
          <w:iCs/>
          <w:sz w:val="28"/>
          <w:szCs w:val="28"/>
        </w:rPr>
      </w:pPr>
    </w:p>
    <w:p w:rsidR="006068B4" w:rsidRPr="000B1174" w:rsidRDefault="006068B4" w:rsidP="006068B4">
      <w:pPr>
        <w:rPr>
          <w:rFonts w:ascii="Times New Roman" w:hAnsi="Times New Roman" w:cs="Times New Roman"/>
          <w:sz w:val="28"/>
          <w:szCs w:val="28"/>
        </w:rPr>
      </w:pPr>
    </w:p>
    <w:p w:rsidR="006068B4" w:rsidRPr="000B1174" w:rsidRDefault="006068B4" w:rsidP="006068B4">
      <w:pPr>
        <w:rPr>
          <w:rFonts w:ascii="Times New Roman" w:hAnsi="Times New Roman" w:cs="Times New Roman"/>
          <w:sz w:val="28"/>
          <w:szCs w:val="28"/>
        </w:rPr>
      </w:pPr>
      <w:r w:rsidRPr="000B1174">
        <w:rPr>
          <w:rFonts w:ascii="Times New Roman" w:hAnsi="Times New Roman" w:cs="Times New Roman"/>
          <w:sz w:val="28"/>
          <w:szCs w:val="28"/>
          <w:shd w:val="clear" w:color="auto" w:fill="FFFFFF"/>
        </w:rPr>
        <w:t>«Без игры нет, и не может быть полноценного умственного развития. Игра – это огромное светлое окно, через которое в духовный мир ребенка вливается жизненный поток представлений, понятий. Игра – это искра, зажигающая пытливости и любознательности».</w:t>
      </w:r>
    </w:p>
    <w:sectPr w:rsidR="006068B4" w:rsidRPr="000B1174" w:rsidSect="000B1174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8B4"/>
    <w:rsid w:val="000B1174"/>
    <w:rsid w:val="00100CE7"/>
    <w:rsid w:val="001321E3"/>
    <w:rsid w:val="00137F58"/>
    <w:rsid w:val="0032763A"/>
    <w:rsid w:val="006068B4"/>
    <w:rsid w:val="006A02B8"/>
    <w:rsid w:val="00A56591"/>
    <w:rsid w:val="00F4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58"/>
  </w:style>
  <w:style w:type="paragraph" w:styleId="4">
    <w:name w:val="heading 4"/>
    <w:basedOn w:val="a"/>
    <w:link w:val="40"/>
    <w:uiPriority w:val="9"/>
    <w:qFormat/>
    <w:rsid w:val="000B11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8B4"/>
    <w:rPr>
      <w:b/>
      <w:bCs/>
    </w:rPr>
  </w:style>
  <w:style w:type="character" w:styleId="a5">
    <w:name w:val="Emphasis"/>
    <w:basedOn w:val="a0"/>
    <w:uiPriority w:val="20"/>
    <w:qFormat/>
    <w:rsid w:val="006068B4"/>
    <w:rPr>
      <w:i/>
      <w:iCs/>
    </w:rPr>
  </w:style>
  <w:style w:type="character" w:customStyle="1" w:styleId="apple-converted-space">
    <w:name w:val="apple-converted-space"/>
    <w:basedOn w:val="a0"/>
    <w:rsid w:val="006068B4"/>
  </w:style>
  <w:style w:type="character" w:customStyle="1" w:styleId="40">
    <w:name w:val="Заголовок 4 Знак"/>
    <w:basedOn w:val="a0"/>
    <w:link w:val="4"/>
    <w:uiPriority w:val="9"/>
    <w:rsid w:val="000B11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831">
          <w:blockQuote w:val="1"/>
          <w:marLeft w:val="360"/>
          <w:marRight w:val="360"/>
          <w:marTop w:val="360"/>
          <w:marBottom w:val="360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</w:divsChild>
    </w:div>
    <w:div w:id="1907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8631">
          <w:blockQuote w:val="1"/>
          <w:marLeft w:val="360"/>
          <w:marRight w:val="360"/>
          <w:marTop w:val="360"/>
          <w:marBottom w:val="360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E38C-0A57-44ED-942D-0BF8108D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2016-03-20T15:33:00Z</dcterms:created>
  <dcterms:modified xsi:type="dcterms:W3CDTF">2016-03-20T19:22:00Z</dcterms:modified>
</cp:coreProperties>
</file>